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F92EDF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31-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F92EDF" w:rsidRPr="00F92EDF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F92EDF" w:rsidRPr="00F92EDF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F92EDF" w:rsidRPr="00F92EDF">
        <w:rPr>
          <w:rStyle w:val="aa"/>
        </w:rPr>
        <w:t xml:space="preserve"> Планово-экономический отдел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F92EDF">
        <w:rPr>
          <w:u w:val="single"/>
        </w:rPr>
        <w:t xml:space="preserve"> 31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F92EDF" w:rsidRPr="00F92EDF">
        <w:rPr>
          <w:rStyle w:val="aa"/>
        </w:rPr>
        <w:t xml:space="preserve"> Главный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F92EDF" w:rsidRPr="00F92EDF">
        <w:rPr>
          <w:rStyle w:val="aa"/>
        </w:rPr>
        <w:t xml:space="preserve"> 20889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F92EDF" w:rsidRPr="00F92EDF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92EDF" w:rsidRPr="00F92EDF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F92EDF" w:rsidRPr="008E5CA1" w:rsidTr="00107895">
        <w:tc>
          <w:tcPr>
            <w:tcW w:w="6204" w:type="dxa"/>
            <w:shd w:val="clear" w:color="auto" w:fill="auto"/>
          </w:tcPr>
          <w:p w:rsidR="00F92EDF" w:rsidRPr="008E5CA1" w:rsidRDefault="00F92EDF" w:rsidP="00107895">
            <w:pPr>
              <w:jc w:val="center"/>
            </w:pPr>
            <w:r>
              <w:t>Кокова А.А.</w:t>
            </w:r>
          </w:p>
        </w:tc>
        <w:tc>
          <w:tcPr>
            <w:tcW w:w="4216" w:type="dxa"/>
            <w:shd w:val="clear" w:color="auto" w:fill="auto"/>
          </w:tcPr>
          <w:p w:rsidR="00F92EDF" w:rsidRPr="008E5CA1" w:rsidRDefault="00F92EDF" w:rsidP="00107895">
            <w:pPr>
              <w:jc w:val="center"/>
            </w:pPr>
            <w:r>
              <w:t>121-494-577 52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F92EDF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F92EDF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F92EDF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F92EDF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F92EDF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F92EDF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F92EDF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92EDF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92EDF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F92EDF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92EDF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F92EDF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F92EDF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F92EDF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F92EDF" w:rsidRPr="00107895" w:rsidTr="00107895">
        <w:tc>
          <w:tcPr>
            <w:tcW w:w="5211" w:type="dxa"/>
            <w:shd w:val="clear" w:color="auto" w:fill="auto"/>
            <w:vAlign w:val="center"/>
          </w:tcPr>
          <w:p w:rsidR="00F92EDF" w:rsidRPr="008E5CA1" w:rsidRDefault="00F92EDF" w:rsidP="00E33691">
            <w:pPr>
              <w:pStyle w:val="a8"/>
            </w:pPr>
            <w:r>
              <w:t>системный блок, монитор LG Flatron W1942WS, МФУ Canon i-sensys MF 3010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92EDF" w:rsidRPr="008E5CA1" w:rsidRDefault="00F92EDF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F92EDF" w:rsidRPr="008E5CA1" w:rsidRDefault="00F92EDF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F92EDF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F92EDF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F92EDF" w:rsidP="004A38D9">
            <w:pPr>
              <w:pStyle w:val="a8"/>
            </w:pPr>
            <w:r>
              <w:t>Кокова А.А.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F92EDF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F92ED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31-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F92EDF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F92EDF" w:rsidRPr="00F92EDF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Планово-экономический отдел"/>
    <w:docVar w:name="class" w:val=" не определен "/>
    <w:docVar w:name="close_doc_flag" w:val="0"/>
    <w:docVar w:name="co_classes" w:val="   "/>
    <w:docVar w:name="codeok" w:val=" 20889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31- ЗЭ -1-К.2016 "/>
    <w:docVar w:name="oborud" w:val=" системный блок, монитор LG Flatron W1942WS, МФУ Canon i-sensys MF 301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63541B59F33E43A485548656032D1955"/>
    <w:docVar w:name="rm_id" w:val="31"/>
    <w:docVar w:name="rm_name" w:val=" Главный специалист "/>
    <w:docVar w:name="rm_number" w:val=" 31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92EDF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2016-08-24T07:54:00Z</dcterms:created>
  <dcterms:modified xsi:type="dcterms:W3CDTF">2016-08-24T07:54:00Z</dcterms:modified>
</cp:coreProperties>
</file>